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Jarrod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TaskUs,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TASK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TASKUS, INC.</w:t>
            </w:r>
          </w:p>
        </w:tc>
        <w:tc>
          <w:tcPr>
            <w:tcW w:w="1640" w:type="dxa"/>
            <w:vAlign w:val="bottom"/>
          </w:tcPr>
          <w:p>
            <w:pPr>
              <w:spacing w:after="0"/>
              <w:rPr>
                <w:sz w:val="23"/>
                <w:szCs w:val="23"/>
                <w:color w:val="auto"/>
              </w:rPr>
            </w:pP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1650 INDEPENDENCE DRIVE,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78132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BRAUNFELS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8,730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15,136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2,590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12,546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7, 2025, the Reporting Person was granted restricted stock units subject to performance-based vesting conditions ("PSUs"). On March 3, 2026, the Compensation Committee of the Issuer's Board of Directors certified these PSUs as meeting the performance threshold that resulted in vesting of the number of PSUs as reported herein for the relevant performance period of fiscal year 2025 and these PSUs, which were not previously reported, were deemed earned and vested immediately and settled into shares of the Issuer's Class A common stock on a one-for-one basis.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withheld in connection with the vesting of PSUs, as described herein, to cover tax withholding obligations.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Claudia Walsh, as</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094" TargetMode="External"/><Relationship Id="rId14" Type="http://schemas.openxmlformats.org/officeDocument/2006/relationships/hyperlink" Target="http://www.sec.gov/cgi-bin/browse-edgar?action=getcompany&amp;CIK=0001829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2026-03-05T16:54:49Z</dcterms:created>
  <dcterms:modified xsi:type="dcterms:W3CDTF">2026-03-05T16:54:49Z</dcterms:modified>
</cp:coreProperties>
</file>